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AA" w:rsidRDefault="005A20AA" w:rsidP="005A20AA">
      <w:pPr>
        <w:spacing w:after="0" w:line="240" w:lineRule="auto"/>
        <w:rPr>
          <w:rFonts w:ascii="Times New Roman" w:eastAsia="Times New Roman" w:hAnsi="Times New Roman" w:cs="Times New Roman"/>
          <w:b/>
          <w:sz w:val="32"/>
          <w:szCs w:val="32"/>
          <w:lang w:eastAsia="ru-RU"/>
        </w:rPr>
      </w:pPr>
      <w:r w:rsidRPr="005A20AA">
        <w:rPr>
          <w:rFonts w:ascii="Times New Roman" w:eastAsia="Times New Roman" w:hAnsi="Times New Roman" w:cs="Times New Roman"/>
          <w:b/>
          <w:sz w:val="32"/>
          <w:szCs w:val="32"/>
          <w:lang w:eastAsia="ru-RU"/>
        </w:rPr>
        <w:t>Правила подачи и рассмотрения апелляций</w:t>
      </w:r>
    </w:p>
    <w:p w:rsidR="005A20AA" w:rsidRPr="005A20AA" w:rsidRDefault="005A20AA" w:rsidP="005A20AA">
      <w:pPr>
        <w:spacing w:after="0" w:line="240" w:lineRule="auto"/>
        <w:rPr>
          <w:rFonts w:ascii="Times New Roman" w:eastAsia="Times New Roman" w:hAnsi="Times New Roman" w:cs="Times New Roman"/>
          <w:b/>
          <w:sz w:val="32"/>
          <w:szCs w:val="32"/>
          <w:lang w:eastAsia="ru-RU"/>
        </w:rPr>
      </w:pP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 xml:space="preserve">1. По результатам вступительного испытания, проводимого </w:t>
      </w:r>
      <w:r>
        <w:rPr>
          <w:rFonts w:ascii="Times New Roman" w:eastAsia="Times New Roman" w:hAnsi="Times New Roman" w:cs="Times New Roman"/>
          <w:sz w:val="28"/>
          <w:szCs w:val="28"/>
          <w:lang w:eastAsia="ru-RU"/>
        </w:rPr>
        <w:t xml:space="preserve">Филиалом </w:t>
      </w:r>
      <w:r w:rsidRPr="005A20AA">
        <w:rPr>
          <w:rFonts w:ascii="Times New Roman" w:eastAsia="Times New Roman" w:hAnsi="Times New Roman" w:cs="Times New Roman"/>
          <w:sz w:val="28"/>
          <w:szCs w:val="28"/>
          <w:lang w:eastAsia="ru-RU"/>
        </w:rPr>
        <w:t xml:space="preserve">РГГУ самостоятельно, </w:t>
      </w:r>
      <w:proofErr w:type="gramStart"/>
      <w:r w:rsidRPr="005A20AA">
        <w:rPr>
          <w:rFonts w:ascii="Times New Roman" w:eastAsia="Times New Roman" w:hAnsi="Times New Roman" w:cs="Times New Roman"/>
          <w:sz w:val="28"/>
          <w:szCs w:val="28"/>
          <w:lang w:eastAsia="ru-RU"/>
        </w:rPr>
        <w:t>поступающий</w:t>
      </w:r>
      <w:proofErr w:type="gramEnd"/>
      <w:r w:rsidRPr="005A20AA">
        <w:rPr>
          <w:rFonts w:ascii="Times New Roman" w:eastAsia="Times New Roman" w:hAnsi="Times New Roman" w:cs="Times New Roman"/>
          <w:sz w:val="28"/>
          <w:szCs w:val="28"/>
          <w:lang w:eastAsia="ru-RU"/>
        </w:rPr>
        <w:t xml:space="preserve"> (доверенное лицо) имеет право подать в апелляционную комиссию апелляцию о</w:t>
      </w:r>
      <w:r>
        <w:rPr>
          <w:rFonts w:ascii="Times New Roman" w:eastAsia="Times New Roman" w:hAnsi="Times New Roman" w:cs="Times New Roman"/>
          <w:sz w:val="28"/>
          <w:szCs w:val="28"/>
          <w:lang w:eastAsia="ru-RU"/>
        </w:rPr>
        <w:t xml:space="preserve"> </w:t>
      </w:r>
      <w:r w:rsidRPr="005A20AA">
        <w:rPr>
          <w:rFonts w:ascii="Times New Roman" w:eastAsia="Times New Roman" w:hAnsi="Times New Roman" w:cs="Times New Roman"/>
          <w:sz w:val="28"/>
          <w:szCs w:val="28"/>
          <w:lang w:eastAsia="ru-RU"/>
        </w:rPr>
        <w:t xml:space="preserve">нарушении, по мнению поступающего, установленного порядка проведения вступительного </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испытания и (или) о несогласии с полученной оценкой результатов вступительного испытания</w:t>
      </w:r>
      <w:r>
        <w:rPr>
          <w:rFonts w:ascii="Times New Roman" w:eastAsia="Times New Roman" w:hAnsi="Times New Roman" w:cs="Times New Roman"/>
          <w:sz w:val="28"/>
          <w:szCs w:val="28"/>
          <w:lang w:eastAsia="ru-RU"/>
        </w:rPr>
        <w:t>.</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2. Рассмотрение апелляции не является пересдачей вступительного испытания. В ходе рассмотрения апелляции проверяются только соблюдение</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установленного порядка проведения вступительного испытания и (или) правильность оценивания результатов вступительного испытания.</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3.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4. Рассмотрение апелляции проводится не позднее следующего рабочего дня после дня ее подачи.</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 xml:space="preserve">5. </w:t>
      </w:r>
      <w:proofErr w:type="gramStart"/>
      <w:r w:rsidRPr="005A20AA">
        <w:rPr>
          <w:rFonts w:ascii="Times New Roman" w:eastAsia="Times New Roman" w:hAnsi="Times New Roman" w:cs="Times New Roman"/>
          <w:sz w:val="28"/>
          <w:szCs w:val="28"/>
          <w:lang w:eastAsia="ru-RU"/>
        </w:rPr>
        <w:t>Поступающий</w:t>
      </w:r>
      <w:proofErr w:type="gramEnd"/>
      <w:r w:rsidRPr="005A20AA">
        <w:rPr>
          <w:rFonts w:ascii="Times New Roman" w:eastAsia="Times New Roman" w:hAnsi="Times New Roman" w:cs="Times New Roman"/>
          <w:sz w:val="28"/>
          <w:szCs w:val="28"/>
          <w:lang w:eastAsia="ru-RU"/>
        </w:rPr>
        <w:t xml:space="preserve"> (доверенное лицо) имеет право присутствовать при рассмотрении апелляции. С </w:t>
      </w:r>
      <w:proofErr w:type="gramStart"/>
      <w:r w:rsidRPr="005A20AA">
        <w:rPr>
          <w:rFonts w:ascii="Times New Roman" w:eastAsia="Times New Roman" w:hAnsi="Times New Roman" w:cs="Times New Roman"/>
          <w:sz w:val="28"/>
          <w:szCs w:val="28"/>
          <w:lang w:eastAsia="ru-RU"/>
        </w:rPr>
        <w:t>несовершеннолетним</w:t>
      </w:r>
      <w:proofErr w:type="gramEnd"/>
      <w:r w:rsidRPr="005A20AA">
        <w:rPr>
          <w:rFonts w:ascii="Times New Roman" w:eastAsia="Times New Roman" w:hAnsi="Times New Roman" w:cs="Times New Roman"/>
          <w:sz w:val="28"/>
          <w:szCs w:val="28"/>
          <w:lang w:eastAsia="ru-RU"/>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 xml:space="preserve">с законом полностью </w:t>
      </w:r>
      <w:proofErr w:type="gramStart"/>
      <w:r w:rsidRPr="005A20AA">
        <w:rPr>
          <w:rFonts w:ascii="Times New Roman" w:eastAsia="Times New Roman" w:hAnsi="Times New Roman" w:cs="Times New Roman"/>
          <w:sz w:val="28"/>
          <w:szCs w:val="28"/>
          <w:lang w:eastAsia="ru-RU"/>
        </w:rPr>
        <w:t>дееспособными</w:t>
      </w:r>
      <w:proofErr w:type="gramEnd"/>
      <w:r w:rsidRPr="005A20AA">
        <w:rPr>
          <w:rFonts w:ascii="Times New Roman" w:eastAsia="Times New Roman" w:hAnsi="Times New Roman" w:cs="Times New Roman"/>
          <w:sz w:val="28"/>
          <w:szCs w:val="28"/>
          <w:lang w:eastAsia="ru-RU"/>
        </w:rPr>
        <w:t xml:space="preserve"> до достижения совершеннолетия.</w:t>
      </w:r>
    </w:p>
    <w:p w:rsidR="005A20AA" w:rsidRDefault="005A20AA" w:rsidP="005A20AA">
      <w:pPr>
        <w:rPr>
          <w:rFonts w:ascii="Times New Roman" w:eastAsia="Times New Roman" w:hAnsi="Times New Roman" w:cs="Times New Roman"/>
          <w:sz w:val="28"/>
          <w:szCs w:val="28"/>
          <w:lang w:eastAsia="ru-RU"/>
        </w:rPr>
      </w:pPr>
      <w:r w:rsidRPr="005A20AA">
        <w:rPr>
          <w:rFonts w:ascii="Times New Roman" w:eastAsia="Times New Roman" w:hAnsi="Times New Roman" w:cs="Times New Roman"/>
          <w:sz w:val="28"/>
          <w:szCs w:val="28"/>
          <w:lang w:eastAsia="ru-RU"/>
        </w:rPr>
        <w:t>6. После рассмотрения</w:t>
      </w:r>
      <w:r>
        <w:rPr>
          <w:rFonts w:ascii="Times New Roman" w:eastAsia="Times New Roman" w:hAnsi="Times New Roman" w:cs="Times New Roman"/>
          <w:sz w:val="28"/>
          <w:szCs w:val="28"/>
          <w:lang w:eastAsia="ru-RU"/>
        </w:rPr>
        <w:t xml:space="preserve"> а</w:t>
      </w:r>
      <w:r w:rsidRPr="005A20AA">
        <w:rPr>
          <w:rFonts w:ascii="Times New Roman" w:eastAsia="Times New Roman" w:hAnsi="Times New Roman" w:cs="Times New Roman"/>
          <w:sz w:val="28"/>
          <w:szCs w:val="28"/>
          <w:lang w:eastAsia="ru-RU"/>
        </w:rPr>
        <w:t>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случае проведения </w:t>
      </w:r>
      <w:r w:rsidRPr="005A20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w:t>
      </w:r>
      <w:r w:rsidRPr="005A20AA">
        <w:rPr>
          <w:rFonts w:ascii="Times New Roman" w:eastAsia="Times New Roman" w:hAnsi="Times New Roman" w:cs="Times New Roman"/>
          <w:sz w:val="28"/>
          <w:szCs w:val="28"/>
          <w:lang w:eastAsia="ru-RU"/>
        </w:rPr>
        <w:t>тупительного испытания с использованием дистанционных технологий обеспечивается рассмотрение апелляции с использованием дистанционных технологий.</w:t>
      </w:r>
    </w:p>
    <w:p w:rsidR="005A20AA" w:rsidRPr="005A20AA" w:rsidRDefault="005A20AA" w:rsidP="005A20AA">
      <w:pPr>
        <w:spacing w:after="0" w:line="240" w:lineRule="auto"/>
        <w:rPr>
          <w:rFonts w:ascii="Times New Roman" w:eastAsia="Times New Roman" w:hAnsi="Times New Roman" w:cs="Times New Roman"/>
          <w:sz w:val="28"/>
          <w:szCs w:val="28"/>
          <w:lang w:eastAsia="ru-RU"/>
        </w:rPr>
      </w:pPr>
    </w:p>
    <w:p w:rsidR="00B13816" w:rsidRPr="005A20AA" w:rsidRDefault="00B13816">
      <w:pPr>
        <w:rPr>
          <w:rFonts w:ascii="Times New Roman" w:hAnsi="Times New Roman" w:cs="Times New Roman"/>
          <w:sz w:val="28"/>
          <w:szCs w:val="28"/>
        </w:rPr>
      </w:pPr>
    </w:p>
    <w:sectPr w:rsidR="00B13816" w:rsidRPr="005A20AA" w:rsidSect="00B13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20AA"/>
    <w:rsid w:val="003A76C6"/>
    <w:rsid w:val="005A20AA"/>
    <w:rsid w:val="007912AD"/>
    <w:rsid w:val="007B2727"/>
    <w:rsid w:val="00B13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19930">
      <w:bodyDiv w:val="1"/>
      <w:marLeft w:val="0"/>
      <w:marRight w:val="0"/>
      <w:marTop w:val="0"/>
      <w:marBottom w:val="0"/>
      <w:divBdr>
        <w:top w:val="none" w:sz="0" w:space="0" w:color="auto"/>
        <w:left w:val="none" w:sz="0" w:space="0" w:color="auto"/>
        <w:bottom w:val="none" w:sz="0" w:space="0" w:color="auto"/>
        <w:right w:val="none" w:sz="0" w:space="0" w:color="auto"/>
      </w:divBdr>
      <w:divsChild>
        <w:div w:id="915238703">
          <w:marLeft w:val="0"/>
          <w:marRight w:val="0"/>
          <w:marTop w:val="0"/>
          <w:marBottom w:val="0"/>
          <w:divBdr>
            <w:top w:val="none" w:sz="0" w:space="0" w:color="auto"/>
            <w:left w:val="none" w:sz="0" w:space="0" w:color="auto"/>
            <w:bottom w:val="none" w:sz="0" w:space="0" w:color="auto"/>
            <w:right w:val="none" w:sz="0" w:space="0" w:color="auto"/>
          </w:divBdr>
        </w:div>
        <w:div w:id="231433081">
          <w:marLeft w:val="0"/>
          <w:marRight w:val="0"/>
          <w:marTop w:val="0"/>
          <w:marBottom w:val="0"/>
          <w:divBdr>
            <w:top w:val="none" w:sz="0" w:space="0" w:color="auto"/>
            <w:left w:val="none" w:sz="0" w:space="0" w:color="auto"/>
            <w:bottom w:val="none" w:sz="0" w:space="0" w:color="auto"/>
            <w:right w:val="none" w:sz="0" w:space="0" w:color="auto"/>
          </w:divBdr>
        </w:div>
        <w:div w:id="803087347">
          <w:marLeft w:val="0"/>
          <w:marRight w:val="0"/>
          <w:marTop w:val="0"/>
          <w:marBottom w:val="0"/>
          <w:divBdr>
            <w:top w:val="none" w:sz="0" w:space="0" w:color="auto"/>
            <w:left w:val="none" w:sz="0" w:space="0" w:color="auto"/>
            <w:bottom w:val="none" w:sz="0" w:space="0" w:color="auto"/>
            <w:right w:val="none" w:sz="0" w:space="0" w:color="auto"/>
          </w:divBdr>
        </w:div>
        <w:div w:id="739983204">
          <w:marLeft w:val="0"/>
          <w:marRight w:val="0"/>
          <w:marTop w:val="0"/>
          <w:marBottom w:val="0"/>
          <w:divBdr>
            <w:top w:val="none" w:sz="0" w:space="0" w:color="auto"/>
            <w:left w:val="none" w:sz="0" w:space="0" w:color="auto"/>
            <w:bottom w:val="none" w:sz="0" w:space="0" w:color="auto"/>
            <w:right w:val="none" w:sz="0" w:space="0" w:color="auto"/>
          </w:divBdr>
        </w:div>
        <w:div w:id="1900440715">
          <w:marLeft w:val="0"/>
          <w:marRight w:val="0"/>
          <w:marTop w:val="0"/>
          <w:marBottom w:val="0"/>
          <w:divBdr>
            <w:top w:val="none" w:sz="0" w:space="0" w:color="auto"/>
            <w:left w:val="none" w:sz="0" w:space="0" w:color="auto"/>
            <w:bottom w:val="none" w:sz="0" w:space="0" w:color="auto"/>
            <w:right w:val="none" w:sz="0" w:space="0" w:color="auto"/>
          </w:divBdr>
        </w:div>
        <w:div w:id="1268390076">
          <w:marLeft w:val="0"/>
          <w:marRight w:val="0"/>
          <w:marTop w:val="0"/>
          <w:marBottom w:val="0"/>
          <w:divBdr>
            <w:top w:val="none" w:sz="0" w:space="0" w:color="auto"/>
            <w:left w:val="none" w:sz="0" w:space="0" w:color="auto"/>
            <w:bottom w:val="none" w:sz="0" w:space="0" w:color="auto"/>
            <w:right w:val="none" w:sz="0" w:space="0" w:color="auto"/>
          </w:divBdr>
        </w:div>
        <w:div w:id="2086762615">
          <w:marLeft w:val="0"/>
          <w:marRight w:val="0"/>
          <w:marTop w:val="0"/>
          <w:marBottom w:val="0"/>
          <w:divBdr>
            <w:top w:val="none" w:sz="0" w:space="0" w:color="auto"/>
            <w:left w:val="none" w:sz="0" w:space="0" w:color="auto"/>
            <w:bottom w:val="none" w:sz="0" w:space="0" w:color="auto"/>
            <w:right w:val="none" w:sz="0" w:space="0" w:color="auto"/>
          </w:divBdr>
        </w:div>
        <w:div w:id="137036832">
          <w:marLeft w:val="0"/>
          <w:marRight w:val="0"/>
          <w:marTop w:val="0"/>
          <w:marBottom w:val="0"/>
          <w:divBdr>
            <w:top w:val="none" w:sz="0" w:space="0" w:color="auto"/>
            <w:left w:val="none" w:sz="0" w:space="0" w:color="auto"/>
            <w:bottom w:val="none" w:sz="0" w:space="0" w:color="auto"/>
            <w:right w:val="none" w:sz="0" w:space="0" w:color="auto"/>
          </w:divBdr>
        </w:div>
        <w:div w:id="1181318717">
          <w:marLeft w:val="0"/>
          <w:marRight w:val="0"/>
          <w:marTop w:val="0"/>
          <w:marBottom w:val="0"/>
          <w:divBdr>
            <w:top w:val="none" w:sz="0" w:space="0" w:color="auto"/>
            <w:left w:val="none" w:sz="0" w:space="0" w:color="auto"/>
            <w:bottom w:val="none" w:sz="0" w:space="0" w:color="auto"/>
            <w:right w:val="none" w:sz="0" w:space="0" w:color="auto"/>
          </w:divBdr>
        </w:div>
      </w:divsChild>
    </w:div>
    <w:div w:id="1298603869">
      <w:bodyDiv w:val="1"/>
      <w:marLeft w:val="0"/>
      <w:marRight w:val="0"/>
      <w:marTop w:val="0"/>
      <w:marBottom w:val="0"/>
      <w:divBdr>
        <w:top w:val="none" w:sz="0" w:space="0" w:color="auto"/>
        <w:left w:val="none" w:sz="0" w:space="0" w:color="auto"/>
        <w:bottom w:val="none" w:sz="0" w:space="0" w:color="auto"/>
        <w:right w:val="none" w:sz="0" w:space="0" w:color="auto"/>
      </w:divBdr>
      <w:divsChild>
        <w:div w:id="554513294">
          <w:marLeft w:val="0"/>
          <w:marRight w:val="0"/>
          <w:marTop w:val="0"/>
          <w:marBottom w:val="0"/>
          <w:divBdr>
            <w:top w:val="none" w:sz="0" w:space="0" w:color="auto"/>
            <w:left w:val="none" w:sz="0" w:space="0" w:color="auto"/>
            <w:bottom w:val="none" w:sz="0" w:space="0" w:color="auto"/>
            <w:right w:val="none" w:sz="0" w:space="0" w:color="auto"/>
          </w:divBdr>
        </w:div>
        <w:div w:id="1844710041">
          <w:marLeft w:val="0"/>
          <w:marRight w:val="0"/>
          <w:marTop w:val="0"/>
          <w:marBottom w:val="0"/>
          <w:divBdr>
            <w:top w:val="none" w:sz="0" w:space="0" w:color="auto"/>
            <w:left w:val="none" w:sz="0" w:space="0" w:color="auto"/>
            <w:bottom w:val="none" w:sz="0" w:space="0" w:color="auto"/>
            <w:right w:val="none" w:sz="0" w:space="0" w:color="auto"/>
          </w:divBdr>
        </w:div>
        <w:div w:id="670451026">
          <w:marLeft w:val="0"/>
          <w:marRight w:val="0"/>
          <w:marTop w:val="0"/>
          <w:marBottom w:val="0"/>
          <w:divBdr>
            <w:top w:val="none" w:sz="0" w:space="0" w:color="auto"/>
            <w:left w:val="none" w:sz="0" w:space="0" w:color="auto"/>
            <w:bottom w:val="none" w:sz="0" w:space="0" w:color="auto"/>
            <w:right w:val="none" w:sz="0" w:space="0" w:color="auto"/>
          </w:divBdr>
        </w:div>
        <w:div w:id="1924415552">
          <w:marLeft w:val="0"/>
          <w:marRight w:val="0"/>
          <w:marTop w:val="0"/>
          <w:marBottom w:val="0"/>
          <w:divBdr>
            <w:top w:val="none" w:sz="0" w:space="0" w:color="auto"/>
            <w:left w:val="none" w:sz="0" w:space="0" w:color="auto"/>
            <w:bottom w:val="none" w:sz="0" w:space="0" w:color="auto"/>
            <w:right w:val="none" w:sz="0" w:space="0" w:color="auto"/>
          </w:divBdr>
        </w:div>
        <w:div w:id="1677147568">
          <w:marLeft w:val="0"/>
          <w:marRight w:val="0"/>
          <w:marTop w:val="0"/>
          <w:marBottom w:val="0"/>
          <w:divBdr>
            <w:top w:val="none" w:sz="0" w:space="0" w:color="auto"/>
            <w:left w:val="none" w:sz="0" w:space="0" w:color="auto"/>
            <w:bottom w:val="none" w:sz="0" w:space="0" w:color="auto"/>
            <w:right w:val="none" w:sz="0" w:space="0" w:color="auto"/>
          </w:divBdr>
        </w:div>
        <w:div w:id="423765347">
          <w:marLeft w:val="0"/>
          <w:marRight w:val="0"/>
          <w:marTop w:val="0"/>
          <w:marBottom w:val="0"/>
          <w:divBdr>
            <w:top w:val="none" w:sz="0" w:space="0" w:color="auto"/>
            <w:left w:val="none" w:sz="0" w:space="0" w:color="auto"/>
            <w:bottom w:val="none" w:sz="0" w:space="0" w:color="auto"/>
            <w:right w:val="none" w:sz="0" w:space="0" w:color="auto"/>
          </w:divBdr>
        </w:div>
        <w:div w:id="1252471387">
          <w:marLeft w:val="0"/>
          <w:marRight w:val="0"/>
          <w:marTop w:val="0"/>
          <w:marBottom w:val="0"/>
          <w:divBdr>
            <w:top w:val="none" w:sz="0" w:space="0" w:color="auto"/>
            <w:left w:val="none" w:sz="0" w:space="0" w:color="auto"/>
            <w:bottom w:val="none" w:sz="0" w:space="0" w:color="auto"/>
            <w:right w:val="none" w:sz="0" w:space="0" w:color="auto"/>
          </w:divBdr>
        </w:div>
        <w:div w:id="1548834065">
          <w:marLeft w:val="0"/>
          <w:marRight w:val="0"/>
          <w:marTop w:val="0"/>
          <w:marBottom w:val="0"/>
          <w:divBdr>
            <w:top w:val="none" w:sz="0" w:space="0" w:color="auto"/>
            <w:left w:val="none" w:sz="0" w:space="0" w:color="auto"/>
            <w:bottom w:val="none" w:sz="0" w:space="0" w:color="auto"/>
            <w:right w:val="none" w:sz="0" w:space="0" w:color="auto"/>
          </w:divBdr>
        </w:div>
        <w:div w:id="283780379">
          <w:marLeft w:val="0"/>
          <w:marRight w:val="0"/>
          <w:marTop w:val="0"/>
          <w:marBottom w:val="0"/>
          <w:divBdr>
            <w:top w:val="none" w:sz="0" w:space="0" w:color="auto"/>
            <w:left w:val="none" w:sz="0" w:space="0" w:color="auto"/>
            <w:bottom w:val="none" w:sz="0" w:space="0" w:color="auto"/>
            <w:right w:val="none" w:sz="0" w:space="0" w:color="auto"/>
          </w:divBdr>
        </w:div>
        <w:div w:id="176698536">
          <w:marLeft w:val="0"/>
          <w:marRight w:val="0"/>
          <w:marTop w:val="0"/>
          <w:marBottom w:val="0"/>
          <w:divBdr>
            <w:top w:val="none" w:sz="0" w:space="0" w:color="auto"/>
            <w:left w:val="none" w:sz="0" w:space="0" w:color="auto"/>
            <w:bottom w:val="none" w:sz="0" w:space="0" w:color="auto"/>
            <w:right w:val="none" w:sz="0" w:space="0" w:color="auto"/>
          </w:divBdr>
        </w:div>
        <w:div w:id="713890329">
          <w:marLeft w:val="0"/>
          <w:marRight w:val="0"/>
          <w:marTop w:val="0"/>
          <w:marBottom w:val="0"/>
          <w:divBdr>
            <w:top w:val="none" w:sz="0" w:space="0" w:color="auto"/>
            <w:left w:val="none" w:sz="0" w:space="0" w:color="auto"/>
            <w:bottom w:val="none" w:sz="0" w:space="0" w:color="auto"/>
            <w:right w:val="none" w:sz="0" w:space="0" w:color="auto"/>
          </w:divBdr>
        </w:div>
        <w:div w:id="1245841816">
          <w:marLeft w:val="0"/>
          <w:marRight w:val="0"/>
          <w:marTop w:val="0"/>
          <w:marBottom w:val="0"/>
          <w:divBdr>
            <w:top w:val="none" w:sz="0" w:space="0" w:color="auto"/>
            <w:left w:val="none" w:sz="0" w:space="0" w:color="auto"/>
            <w:bottom w:val="none" w:sz="0" w:space="0" w:color="auto"/>
            <w:right w:val="none" w:sz="0" w:space="0" w:color="auto"/>
          </w:divBdr>
        </w:div>
        <w:div w:id="668825473">
          <w:marLeft w:val="0"/>
          <w:marRight w:val="0"/>
          <w:marTop w:val="0"/>
          <w:marBottom w:val="0"/>
          <w:divBdr>
            <w:top w:val="none" w:sz="0" w:space="0" w:color="auto"/>
            <w:left w:val="none" w:sz="0" w:space="0" w:color="auto"/>
            <w:bottom w:val="none" w:sz="0" w:space="0" w:color="auto"/>
            <w:right w:val="none" w:sz="0" w:space="0" w:color="auto"/>
          </w:divBdr>
        </w:div>
      </w:divsChild>
    </w:div>
    <w:div w:id="1477071680">
      <w:bodyDiv w:val="1"/>
      <w:marLeft w:val="0"/>
      <w:marRight w:val="0"/>
      <w:marTop w:val="0"/>
      <w:marBottom w:val="0"/>
      <w:divBdr>
        <w:top w:val="none" w:sz="0" w:space="0" w:color="auto"/>
        <w:left w:val="none" w:sz="0" w:space="0" w:color="auto"/>
        <w:bottom w:val="none" w:sz="0" w:space="0" w:color="auto"/>
        <w:right w:val="none" w:sz="0" w:space="0" w:color="auto"/>
      </w:divBdr>
      <w:divsChild>
        <w:div w:id="1158110734">
          <w:marLeft w:val="0"/>
          <w:marRight w:val="0"/>
          <w:marTop w:val="0"/>
          <w:marBottom w:val="0"/>
          <w:divBdr>
            <w:top w:val="none" w:sz="0" w:space="0" w:color="auto"/>
            <w:left w:val="none" w:sz="0" w:space="0" w:color="auto"/>
            <w:bottom w:val="none" w:sz="0" w:space="0" w:color="auto"/>
            <w:right w:val="none" w:sz="0" w:space="0" w:color="auto"/>
          </w:divBdr>
        </w:div>
        <w:div w:id="1853377549">
          <w:marLeft w:val="0"/>
          <w:marRight w:val="0"/>
          <w:marTop w:val="0"/>
          <w:marBottom w:val="0"/>
          <w:divBdr>
            <w:top w:val="none" w:sz="0" w:space="0" w:color="auto"/>
            <w:left w:val="none" w:sz="0" w:space="0" w:color="auto"/>
            <w:bottom w:val="none" w:sz="0" w:space="0" w:color="auto"/>
            <w:right w:val="none" w:sz="0" w:space="0" w:color="auto"/>
          </w:divBdr>
        </w:div>
        <w:div w:id="591160575">
          <w:marLeft w:val="0"/>
          <w:marRight w:val="0"/>
          <w:marTop w:val="0"/>
          <w:marBottom w:val="0"/>
          <w:divBdr>
            <w:top w:val="none" w:sz="0" w:space="0" w:color="auto"/>
            <w:left w:val="none" w:sz="0" w:space="0" w:color="auto"/>
            <w:bottom w:val="none" w:sz="0" w:space="0" w:color="auto"/>
            <w:right w:val="none" w:sz="0" w:space="0" w:color="auto"/>
          </w:divBdr>
        </w:div>
        <w:div w:id="939534286">
          <w:marLeft w:val="0"/>
          <w:marRight w:val="0"/>
          <w:marTop w:val="0"/>
          <w:marBottom w:val="0"/>
          <w:divBdr>
            <w:top w:val="none" w:sz="0" w:space="0" w:color="auto"/>
            <w:left w:val="none" w:sz="0" w:space="0" w:color="auto"/>
            <w:bottom w:val="none" w:sz="0" w:space="0" w:color="auto"/>
            <w:right w:val="none" w:sz="0" w:space="0" w:color="auto"/>
          </w:divBdr>
        </w:div>
        <w:div w:id="633874047">
          <w:marLeft w:val="0"/>
          <w:marRight w:val="0"/>
          <w:marTop w:val="0"/>
          <w:marBottom w:val="0"/>
          <w:divBdr>
            <w:top w:val="none" w:sz="0" w:space="0" w:color="auto"/>
            <w:left w:val="none" w:sz="0" w:space="0" w:color="auto"/>
            <w:bottom w:val="none" w:sz="0" w:space="0" w:color="auto"/>
            <w:right w:val="none" w:sz="0" w:space="0" w:color="auto"/>
          </w:divBdr>
        </w:div>
        <w:div w:id="1795756751">
          <w:marLeft w:val="0"/>
          <w:marRight w:val="0"/>
          <w:marTop w:val="0"/>
          <w:marBottom w:val="0"/>
          <w:divBdr>
            <w:top w:val="none" w:sz="0" w:space="0" w:color="auto"/>
            <w:left w:val="none" w:sz="0" w:space="0" w:color="auto"/>
            <w:bottom w:val="none" w:sz="0" w:space="0" w:color="auto"/>
            <w:right w:val="none" w:sz="0" w:space="0" w:color="auto"/>
          </w:divBdr>
        </w:div>
        <w:div w:id="676075735">
          <w:marLeft w:val="0"/>
          <w:marRight w:val="0"/>
          <w:marTop w:val="0"/>
          <w:marBottom w:val="0"/>
          <w:divBdr>
            <w:top w:val="none" w:sz="0" w:space="0" w:color="auto"/>
            <w:left w:val="none" w:sz="0" w:space="0" w:color="auto"/>
            <w:bottom w:val="none" w:sz="0" w:space="0" w:color="auto"/>
            <w:right w:val="none" w:sz="0" w:space="0" w:color="auto"/>
          </w:divBdr>
        </w:div>
        <w:div w:id="1879390207">
          <w:marLeft w:val="0"/>
          <w:marRight w:val="0"/>
          <w:marTop w:val="0"/>
          <w:marBottom w:val="0"/>
          <w:divBdr>
            <w:top w:val="none" w:sz="0" w:space="0" w:color="auto"/>
            <w:left w:val="none" w:sz="0" w:space="0" w:color="auto"/>
            <w:bottom w:val="none" w:sz="0" w:space="0" w:color="auto"/>
            <w:right w:val="none" w:sz="0" w:space="0" w:color="auto"/>
          </w:divBdr>
        </w:div>
        <w:div w:id="1493720275">
          <w:marLeft w:val="0"/>
          <w:marRight w:val="0"/>
          <w:marTop w:val="0"/>
          <w:marBottom w:val="0"/>
          <w:divBdr>
            <w:top w:val="none" w:sz="0" w:space="0" w:color="auto"/>
            <w:left w:val="none" w:sz="0" w:space="0" w:color="auto"/>
            <w:bottom w:val="none" w:sz="0" w:space="0" w:color="auto"/>
            <w:right w:val="none" w:sz="0" w:space="0" w:color="auto"/>
          </w:divBdr>
        </w:div>
        <w:div w:id="545141500">
          <w:marLeft w:val="0"/>
          <w:marRight w:val="0"/>
          <w:marTop w:val="0"/>
          <w:marBottom w:val="0"/>
          <w:divBdr>
            <w:top w:val="none" w:sz="0" w:space="0" w:color="auto"/>
            <w:left w:val="none" w:sz="0" w:space="0" w:color="auto"/>
            <w:bottom w:val="none" w:sz="0" w:space="0" w:color="auto"/>
            <w:right w:val="none" w:sz="0" w:space="0" w:color="auto"/>
          </w:divBdr>
        </w:div>
        <w:div w:id="43605238">
          <w:marLeft w:val="0"/>
          <w:marRight w:val="0"/>
          <w:marTop w:val="0"/>
          <w:marBottom w:val="0"/>
          <w:divBdr>
            <w:top w:val="none" w:sz="0" w:space="0" w:color="auto"/>
            <w:left w:val="none" w:sz="0" w:space="0" w:color="auto"/>
            <w:bottom w:val="none" w:sz="0" w:space="0" w:color="auto"/>
            <w:right w:val="none" w:sz="0" w:space="0" w:color="auto"/>
          </w:divBdr>
        </w:div>
        <w:div w:id="1721440832">
          <w:marLeft w:val="0"/>
          <w:marRight w:val="0"/>
          <w:marTop w:val="0"/>
          <w:marBottom w:val="0"/>
          <w:divBdr>
            <w:top w:val="none" w:sz="0" w:space="0" w:color="auto"/>
            <w:left w:val="none" w:sz="0" w:space="0" w:color="auto"/>
            <w:bottom w:val="none" w:sz="0" w:space="0" w:color="auto"/>
            <w:right w:val="none" w:sz="0" w:space="0" w:color="auto"/>
          </w:divBdr>
        </w:div>
        <w:div w:id="561254265">
          <w:marLeft w:val="0"/>
          <w:marRight w:val="0"/>
          <w:marTop w:val="0"/>
          <w:marBottom w:val="0"/>
          <w:divBdr>
            <w:top w:val="none" w:sz="0" w:space="0" w:color="auto"/>
            <w:left w:val="none" w:sz="0" w:space="0" w:color="auto"/>
            <w:bottom w:val="none" w:sz="0" w:space="0" w:color="auto"/>
            <w:right w:val="none" w:sz="0" w:space="0" w:color="auto"/>
          </w:divBdr>
        </w:div>
        <w:div w:id="825392314">
          <w:marLeft w:val="0"/>
          <w:marRight w:val="0"/>
          <w:marTop w:val="0"/>
          <w:marBottom w:val="0"/>
          <w:divBdr>
            <w:top w:val="none" w:sz="0" w:space="0" w:color="auto"/>
            <w:left w:val="none" w:sz="0" w:space="0" w:color="auto"/>
            <w:bottom w:val="none" w:sz="0" w:space="0" w:color="auto"/>
            <w:right w:val="none" w:sz="0" w:space="0" w:color="auto"/>
          </w:divBdr>
        </w:div>
        <w:div w:id="60819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1644</Characters>
  <Application>Microsoft Office Word</Application>
  <DocSecurity>0</DocSecurity>
  <Lines>13</Lines>
  <Paragraphs>3</Paragraphs>
  <ScaleCrop>false</ScaleCrop>
  <Company>Филиал РГГУ в г. Домодедово</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2017-10-03T07:32:00Z</dcterms:created>
  <dcterms:modified xsi:type="dcterms:W3CDTF">2017-10-03T07:38:00Z</dcterms:modified>
</cp:coreProperties>
</file>